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6C42A" w14:textId="77777777" w:rsidR="00D55A47" w:rsidRPr="00BE69A5" w:rsidRDefault="00F3602F" w:rsidP="00F360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9A5">
        <w:rPr>
          <w:rFonts w:ascii="Times New Roman" w:hAnsi="Times New Roman" w:cs="Times New Roman"/>
          <w:b/>
          <w:sz w:val="24"/>
          <w:szCs w:val="24"/>
        </w:rPr>
        <w:t xml:space="preserve">Доклад </w:t>
      </w:r>
      <w:r w:rsidR="00B16DDA" w:rsidRPr="00BE69A5">
        <w:rPr>
          <w:rFonts w:ascii="Times New Roman" w:hAnsi="Times New Roman" w:cs="Times New Roman"/>
          <w:b/>
          <w:sz w:val="24"/>
          <w:szCs w:val="24"/>
        </w:rPr>
        <w:t>председателя</w:t>
      </w:r>
      <w:r w:rsidR="00B56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5A47" w:rsidRPr="00BE69A5">
        <w:rPr>
          <w:rFonts w:ascii="Times New Roman" w:hAnsi="Times New Roman" w:cs="Times New Roman"/>
          <w:b/>
          <w:sz w:val="24"/>
          <w:szCs w:val="24"/>
        </w:rPr>
        <w:t>Контрольно-с</w:t>
      </w:r>
      <w:r w:rsidRPr="00BE69A5">
        <w:rPr>
          <w:rFonts w:ascii="Times New Roman" w:hAnsi="Times New Roman" w:cs="Times New Roman"/>
          <w:b/>
          <w:sz w:val="24"/>
          <w:szCs w:val="24"/>
        </w:rPr>
        <w:t>четной</w:t>
      </w:r>
    </w:p>
    <w:p w14:paraId="6CC07B56" w14:textId="4872E76C" w:rsidR="00F3602F" w:rsidRPr="00BE69A5" w:rsidRDefault="00B56476" w:rsidP="00F360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F3602F" w:rsidRPr="00BE69A5">
        <w:rPr>
          <w:rFonts w:ascii="Times New Roman" w:hAnsi="Times New Roman" w:cs="Times New Roman"/>
          <w:b/>
          <w:sz w:val="24"/>
          <w:szCs w:val="24"/>
        </w:rPr>
        <w:t>алаты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02F" w:rsidRPr="00BE69A5">
        <w:rPr>
          <w:rFonts w:ascii="Times New Roman" w:hAnsi="Times New Roman" w:cs="Times New Roman"/>
          <w:b/>
          <w:sz w:val="24"/>
          <w:szCs w:val="24"/>
        </w:rPr>
        <w:t>Унечского района о работе за 20</w:t>
      </w:r>
      <w:r w:rsidR="00DE6433" w:rsidRPr="00BE69A5">
        <w:rPr>
          <w:rFonts w:ascii="Times New Roman" w:hAnsi="Times New Roman" w:cs="Times New Roman"/>
          <w:b/>
          <w:sz w:val="24"/>
          <w:szCs w:val="24"/>
        </w:rPr>
        <w:t>2</w:t>
      </w:r>
      <w:r w:rsidR="00965C70">
        <w:rPr>
          <w:rFonts w:ascii="Times New Roman" w:hAnsi="Times New Roman" w:cs="Times New Roman"/>
          <w:b/>
          <w:sz w:val="24"/>
          <w:szCs w:val="24"/>
        </w:rPr>
        <w:t>3</w:t>
      </w:r>
      <w:r w:rsidR="00F3602F" w:rsidRPr="00BE69A5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14:paraId="2F488AA7" w14:textId="77777777" w:rsidR="00F3602F" w:rsidRPr="00BE69A5" w:rsidRDefault="00F3602F" w:rsidP="00F360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FBFE9D" w14:textId="77777777" w:rsidR="00C473DD" w:rsidRPr="00BE69A5" w:rsidRDefault="00C473DD" w:rsidP="00D574F9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Контрольно-счетная палата Унечского района является постоянно действующим органом внешнего муниципального финансового контроля, входит в структуру органов местного самоуправления муниципального образования «Унечский муниципальный район Брянской области», образована Унечским районным Советом народных депутатов и ему подотчетна.</w:t>
      </w:r>
    </w:p>
    <w:p w14:paraId="3A638DA0" w14:textId="29DDAD46" w:rsidR="004205F3" w:rsidRPr="00BE69A5" w:rsidRDefault="004205F3" w:rsidP="00D574F9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Отчет о работе </w:t>
      </w:r>
      <w:r w:rsidRPr="00BE69A5">
        <w:rPr>
          <w:rFonts w:ascii="Times New Roman" w:hAnsi="Times New Roman" w:cs="Times New Roman"/>
          <w:sz w:val="24"/>
          <w:szCs w:val="24"/>
          <w:lang w:eastAsia="ru-RU"/>
        </w:rPr>
        <w:t>Контрольно-счетной палаты Унечского района в 202</w:t>
      </w:r>
      <w:r w:rsidR="00965C70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году представляется в Унечский районный Совет народных депутатов в соответствии со статьей 21 Положения о Контрольно-счетной палате Унечского района, утвержденного решением Унечского районного Совета народных депутатов от 15.12.2021 № 6-154.</w:t>
      </w:r>
    </w:p>
    <w:p w14:paraId="183CFCA2" w14:textId="13D23B93" w:rsidR="00F3602F" w:rsidRPr="00BE69A5" w:rsidRDefault="00F3602F" w:rsidP="00D574F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hAnsi="Times New Roman" w:cs="Times New Roman"/>
          <w:sz w:val="24"/>
          <w:szCs w:val="24"/>
        </w:rPr>
        <w:t xml:space="preserve">Ежегодный отчет о работе </w:t>
      </w:r>
      <w:r w:rsidR="00B16DDA" w:rsidRPr="00BE69A5">
        <w:rPr>
          <w:rFonts w:ascii="Times New Roman" w:hAnsi="Times New Roman" w:cs="Times New Roman"/>
          <w:sz w:val="24"/>
          <w:szCs w:val="24"/>
        </w:rPr>
        <w:t>Контрольно-с</w:t>
      </w:r>
      <w:r w:rsidRPr="00BE69A5">
        <w:rPr>
          <w:rFonts w:ascii="Times New Roman" w:hAnsi="Times New Roman" w:cs="Times New Roman"/>
          <w:sz w:val="24"/>
          <w:szCs w:val="24"/>
        </w:rPr>
        <w:t>четной палаты Унечского района подготовлен и представлен в Унечский районный Совет народных депутатов  в соотв</w:t>
      </w:r>
      <w:r w:rsidR="006D12EB" w:rsidRPr="00BE69A5">
        <w:rPr>
          <w:rFonts w:ascii="Times New Roman" w:hAnsi="Times New Roman" w:cs="Times New Roman"/>
          <w:sz w:val="24"/>
          <w:szCs w:val="24"/>
        </w:rPr>
        <w:t>е</w:t>
      </w:r>
      <w:r w:rsidRPr="00BE69A5">
        <w:rPr>
          <w:rFonts w:ascii="Times New Roman" w:hAnsi="Times New Roman" w:cs="Times New Roman"/>
          <w:sz w:val="24"/>
          <w:szCs w:val="24"/>
        </w:rPr>
        <w:t xml:space="preserve">тствии </w:t>
      </w:r>
      <w:r w:rsidR="006D12EB" w:rsidRPr="00BE69A5">
        <w:rPr>
          <w:rFonts w:ascii="Times New Roman" w:hAnsi="Times New Roman" w:cs="Times New Roman"/>
          <w:sz w:val="24"/>
          <w:szCs w:val="24"/>
        </w:rPr>
        <w:t>со 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тандартом организации деятельности 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палаты Унечского района №</w:t>
      </w:r>
      <w:r w:rsidR="00965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«Порядок подготовки отчета о работе 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палаты Унечского района», утвержденным приказом 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палаты Унечского района №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от 28 декабря 2022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14:paraId="76B48D98" w14:textId="6977895D" w:rsidR="006D12EB" w:rsidRPr="00BE69A5" w:rsidRDefault="006D12EB" w:rsidP="00D574F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A5">
        <w:rPr>
          <w:rFonts w:ascii="Times New Roman" w:hAnsi="Times New Roman" w:cs="Times New Roman"/>
          <w:sz w:val="24"/>
          <w:szCs w:val="24"/>
        </w:rPr>
        <w:t xml:space="preserve">В отчете отражена деятельность </w:t>
      </w:r>
      <w:r w:rsidR="00B16DDA" w:rsidRPr="00BE69A5">
        <w:rPr>
          <w:rFonts w:ascii="Times New Roman" w:hAnsi="Times New Roman" w:cs="Times New Roman"/>
          <w:sz w:val="24"/>
          <w:szCs w:val="24"/>
        </w:rPr>
        <w:t>Контрольно-с</w:t>
      </w:r>
      <w:r w:rsidRPr="00BE69A5">
        <w:rPr>
          <w:rFonts w:ascii="Times New Roman" w:hAnsi="Times New Roman" w:cs="Times New Roman"/>
          <w:sz w:val="24"/>
          <w:szCs w:val="24"/>
        </w:rPr>
        <w:t>четной палаты в 20</w:t>
      </w:r>
      <w:r w:rsidR="00DE6433" w:rsidRPr="00BE69A5">
        <w:rPr>
          <w:rFonts w:ascii="Times New Roman" w:hAnsi="Times New Roman" w:cs="Times New Roman"/>
          <w:sz w:val="24"/>
          <w:szCs w:val="24"/>
        </w:rPr>
        <w:t>2</w:t>
      </w:r>
      <w:r w:rsidR="00965C70">
        <w:rPr>
          <w:rFonts w:ascii="Times New Roman" w:hAnsi="Times New Roman" w:cs="Times New Roman"/>
          <w:sz w:val="24"/>
          <w:szCs w:val="24"/>
        </w:rPr>
        <w:t>3</w:t>
      </w:r>
      <w:r w:rsidRPr="00BE69A5">
        <w:rPr>
          <w:rFonts w:ascii="Times New Roman" w:hAnsi="Times New Roman" w:cs="Times New Roman"/>
          <w:sz w:val="24"/>
          <w:szCs w:val="24"/>
        </w:rPr>
        <w:t xml:space="preserve"> году по </w:t>
      </w:r>
      <w:r w:rsidR="004205F3" w:rsidRPr="00BE69A5">
        <w:rPr>
          <w:rFonts w:ascii="Times New Roman" w:hAnsi="Times New Roman" w:cs="Times New Roman"/>
          <w:sz w:val="24"/>
          <w:szCs w:val="24"/>
        </w:rPr>
        <w:t>реализации</w:t>
      </w:r>
      <w:r w:rsidRPr="00BE69A5">
        <w:rPr>
          <w:rFonts w:ascii="Times New Roman" w:hAnsi="Times New Roman" w:cs="Times New Roman"/>
          <w:sz w:val="24"/>
          <w:szCs w:val="24"/>
        </w:rPr>
        <w:t xml:space="preserve"> полномочий, определенных </w:t>
      </w:r>
      <w:r w:rsidR="004205F3" w:rsidRPr="00BE69A5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BE69A5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14:paraId="07A8E9A6" w14:textId="4BE2DF9F" w:rsidR="0052036B" w:rsidRPr="00816532" w:rsidRDefault="0052036B" w:rsidP="00D574F9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Планом работы </w:t>
      </w:r>
      <w:r w:rsidR="004A7294"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палаты Унечского района на</w:t>
      </w:r>
      <w:r w:rsidRPr="008165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16532"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65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645F9"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</w:t>
      </w:r>
      <w:r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 проведение 1</w:t>
      </w:r>
      <w:r w:rsidR="004A7294"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и экспертно-аналитических мероприятий, из них </w:t>
      </w:r>
      <w:r w:rsidR="004A7294"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и 1</w:t>
      </w:r>
      <w:r w:rsidR="00036D2A"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экспертно-аналитических мероприятий</w:t>
      </w:r>
      <w:r w:rsidR="004A7294" w:rsidRPr="008165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18284B" w14:textId="46587DAC" w:rsidR="0052036B" w:rsidRPr="005213D5" w:rsidRDefault="0052036B" w:rsidP="00D574F9">
      <w:pPr>
        <w:tabs>
          <w:tab w:val="left" w:pos="993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5213D5"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4A7294"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палатой Унечского района в соответствии с планом работы проведено </w:t>
      </w:r>
      <w:r w:rsidR="004A7294"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мероприятия в </w:t>
      </w:r>
      <w:r w:rsidR="004A7294"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отношении </w:t>
      </w:r>
      <w:r w:rsidR="005213D5"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A7294"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</w:t>
      </w:r>
      <w:r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общий объем проверенных средств составил </w:t>
      </w:r>
      <w:r w:rsidR="005213D5"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>49 525,1</w:t>
      </w:r>
      <w:r w:rsidR="004A7294"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> тыс. руб</w:t>
      </w:r>
      <w:r w:rsidRPr="005213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FA3D97" w14:textId="77777777" w:rsidR="005213D5" w:rsidRDefault="005213D5" w:rsidP="007435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3D5">
        <w:rPr>
          <w:rFonts w:ascii="Times New Roman" w:hAnsi="Times New Roman" w:cs="Times New Roman"/>
          <w:sz w:val="24"/>
          <w:szCs w:val="24"/>
        </w:rPr>
        <w:t xml:space="preserve">В ходе проведенного контрольного мероприятия «Проверка финансово-хозяйственной деятельности МУП УК «Недвижимость» за 2022 год» объем проверенных средств составил 9174,5 тыс. руб. Всего по итогам данного мероприятия было выявлено 284 нарушения. </w:t>
      </w:r>
    </w:p>
    <w:p w14:paraId="3046E0BC" w14:textId="27D570CD" w:rsidR="00FE0D8E" w:rsidRPr="005213D5" w:rsidRDefault="005213D5" w:rsidP="0074352A">
      <w:pPr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13D5">
        <w:rPr>
          <w:rFonts w:ascii="Times New Roman" w:hAnsi="Times New Roman" w:cs="Times New Roman"/>
          <w:spacing w:val="-2"/>
          <w:sz w:val="24"/>
          <w:szCs w:val="24"/>
        </w:rPr>
        <w:t>Также в отчетном периоде проведено контрольное мероприятие «Проверка использования бюджетных средств на реализацию отдельного мероприятия по формированию современной городской среды - «Благоустройство общественной территории по ул. Транспортной в г. Унеча (парк им. Уральских добровольцев) Брянской области», в рамках реализации муниципальной программы «Формирование современной городской среды города Унеча на 2018-2024 годы» за 2021-2022 годы»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213D5">
        <w:rPr>
          <w:rFonts w:ascii="Times New Roman" w:hAnsi="Times New Roman" w:cs="Times New Roman"/>
          <w:spacing w:val="-2"/>
          <w:sz w:val="24"/>
          <w:szCs w:val="24"/>
        </w:rPr>
        <w:t xml:space="preserve"> Объем проверенных средств составил 12047,2 тыс. руб. </w:t>
      </w:r>
    </w:p>
    <w:p w14:paraId="66347450" w14:textId="339CAF77" w:rsidR="009A486F" w:rsidRPr="001F0EF4" w:rsidRDefault="005213D5" w:rsidP="005213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EF4">
        <w:rPr>
          <w:rFonts w:ascii="Times New Roman" w:hAnsi="Times New Roman" w:cs="Times New Roman"/>
          <w:spacing w:val="-2"/>
          <w:sz w:val="24"/>
          <w:szCs w:val="24"/>
        </w:rPr>
        <w:t xml:space="preserve">По результатам проведенного контрольного мероприятия «Проверка целевого и эффективного использования бюджетных средств МОУ- Средняя общеобразовательная школа села </w:t>
      </w:r>
      <w:proofErr w:type="spellStart"/>
      <w:r w:rsidRPr="001F0EF4">
        <w:rPr>
          <w:rFonts w:ascii="Times New Roman" w:hAnsi="Times New Roman" w:cs="Times New Roman"/>
          <w:spacing w:val="-2"/>
          <w:sz w:val="24"/>
          <w:szCs w:val="24"/>
        </w:rPr>
        <w:t>Староселье</w:t>
      </w:r>
      <w:proofErr w:type="spellEnd"/>
      <w:r w:rsidRPr="001F0EF4">
        <w:rPr>
          <w:rFonts w:ascii="Times New Roman" w:hAnsi="Times New Roman" w:cs="Times New Roman"/>
          <w:spacing w:val="-2"/>
          <w:sz w:val="24"/>
          <w:szCs w:val="24"/>
        </w:rPr>
        <w:t xml:space="preserve"> Унечского района Брянской области за 2022 год и истекший период 2023 года» объем проверенных средств составил 28303,4 тыс. руб</w:t>
      </w:r>
      <w:r w:rsidR="001F0EF4" w:rsidRPr="001F0EF4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9A486F" w:rsidRPr="001F0E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5F18F4" w14:textId="2F962ACB" w:rsidR="00CE4B8F" w:rsidRPr="00DF6107" w:rsidRDefault="00CE4B8F" w:rsidP="00FE0D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45CE">
        <w:rPr>
          <w:rFonts w:ascii="Times New Roman" w:hAnsi="Times New Roman" w:cs="Times New Roman"/>
          <w:sz w:val="24"/>
          <w:szCs w:val="24"/>
        </w:rPr>
        <w:t xml:space="preserve">В общей сложности, по результатам проведенных контрольных мероприятий подготовлено: </w:t>
      </w:r>
      <w:r w:rsidR="001F0EF4" w:rsidRPr="00B345CE">
        <w:rPr>
          <w:rFonts w:ascii="Times New Roman" w:hAnsi="Times New Roman" w:cs="Times New Roman"/>
          <w:sz w:val="24"/>
          <w:szCs w:val="24"/>
        </w:rPr>
        <w:t>3</w:t>
      </w:r>
      <w:r w:rsidR="005A69D9" w:rsidRPr="00B345CE">
        <w:rPr>
          <w:rFonts w:ascii="Times New Roman" w:hAnsi="Times New Roman" w:cs="Times New Roman"/>
          <w:sz w:val="24"/>
          <w:szCs w:val="24"/>
        </w:rPr>
        <w:t xml:space="preserve"> акт</w:t>
      </w:r>
      <w:r w:rsidR="001F0EF4" w:rsidRPr="00B345CE">
        <w:rPr>
          <w:rFonts w:ascii="Times New Roman" w:hAnsi="Times New Roman" w:cs="Times New Roman"/>
          <w:sz w:val="24"/>
          <w:szCs w:val="24"/>
        </w:rPr>
        <w:t>а</w:t>
      </w:r>
      <w:r w:rsidRPr="00B345CE">
        <w:rPr>
          <w:rFonts w:ascii="Times New Roman" w:hAnsi="Times New Roman" w:cs="Times New Roman"/>
          <w:sz w:val="24"/>
          <w:szCs w:val="24"/>
        </w:rPr>
        <w:t>;</w:t>
      </w:r>
      <w:r w:rsidR="001F0EF4" w:rsidRPr="00B345CE">
        <w:rPr>
          <w:rFonts w:ascii="Times New Roman" w:hAnsi="Times New Roman" w:cs="Times New Roman"/>
          <w:sz w:val="24"/>
          <w:szCs w:val="24"/>
        </w:rPr>
        <w:t xml:space="preserve"> </w:t>
      </w:r>
      <w:r w:rsidR="005A69D9" w:rsidRPr="00B345CE">
        <w:rPr>
          <w:rFonts w:ascii="Times New Roman" w:hAnsi="Times New Roman" w:cs="Times New Roman"/>
          <w:sz w:val="24"/>
          <w:szCs w:val="24"/>
        </w:rPr>
        <w:t>3</w:t>
      </w:r>
      <w:r w:rsidRPr="00B345CE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5A69D9" w:rsidRPr="00B345CE">
        <w:rPr>
          <w:rFonts w:ascii="Times New Roman" w:hAnsi="Times New Roman" w:cs="Times New Roman"/>
          <w:sz w:val="24"/>
          <w:szCs w:val="24"/>
        </w:rPr>
        <w:t>а</w:t>
      </w:r>
      <w:r w:rsidRPr="00B345CE">
        <w:rPr>
          <w:rFonts w:ascii="Times New Roman" w:hAnsi="Times New Roman" w:cs="Times New Roman"/>
          <w:sz w:val="24"/>
          <w:szCs w:val="24"/>
        </w:rPr>
        <w:t xml:space="preserve">; </w:t>
      </w:r>
      <w:r w:rsidR="00B345CE" w:rsidRPr="00B345CE">
        <w:rPr>
          <w:rFonts w:ascii="Times New Roman" w:hAnsi="Times New Roman" w:cs="Times New Roman"/>
          <w:sz w:val="24"/>
          <w:szCs w:val="24"/>
        </w:rPr>
        <w:t>5</w:t>
      </w:r>
      <w:r w:rsidR="005A69D9" w:rsidRPr="00B345CE">
        <w:rPr>
          <w:rFonts w:ascii="Times New Roman" w:hAnsi="Times New Roman" w:cs="Times New Roman"/>
          <w:sz w:val="24"/>
          <w:szCs w:val="24"/>
        </w:rPr>
        <w:t xml:space="preserve"> информационных писем</w:t>
      </w:r>
      <w:r w:rsidR="005A69D9" w:rsidRPr="00DF6107">
        <w:rPr>
          <w:rFonts w:ascii="Times New Roman" w:hAnsi="Times New Roman" w:cs="Times New Roman"/>
          <w:sz w:val="24"/>
          <w:szCs w:val="24"/>
        </w:rPr>
        <w:t xml:space="preserve">. Выявлено </w:t>
      </w:r>
      <w:r w:rsidR="00DF6107" w:rsidRPr="00DF6107">
        <w:rPr>
          <w:rFonts w:ascii="Times New Roman" w:hAnsi="Times New Roman" w:cs="Times New Roman"/>
          <w:sz w:val="24"/>
          <w:szCs w:val="24"/>
        </w:rPr>
        <w:t>329</w:t>
      </w:r>
      <w:r w:rsidR="005A69D9" w:rsidRPr="00DF6107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DF6107" w:rsidRPr="00DF6107">
        <w:rPr>
          <w:rFonts w:ascii="Times New Roman" w:hAnsi="Times New Roman" w:cs="Times New Roman"/>
          <w:sz w:val="24"/>
          <w:szCs w:val="24"/>
        </w:rPr>
        <w:t>й</w:t>
      </w:r>
      <w:r w:rsidR="00FE0D8E" w:rsidRPr="00DF6107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DF6107" w:rsidRPr="00DF6107">
        <w:rPr>
          <w:rFonts w:ascii="Times New Roman" w:hAnsi="Times New Roman" w:cs="Times New Roman"/>
          <w:sz w:val="24"/>
          <w:szCs w:val="24"/>
        </w:rPr>
        <w:t>79</w:t>
      </w:r>
      <w:r w:rsidR="00FE0D8E" w:rsidRPr="00DF6107">
        <w:rPr>
          <w:rFonts w:ascii="Times New Roman" w:hAnsi="Times New Roman" w:cs="Times New Roman"/>
          <w:sz w:val="24"/>
          <w:szCs w:val="24"/>
        </w:rPr>
        <w:t xml:space="preserve"> имеющих стоимостную оценку на сумму </w:t>
      </w:r>
      <w:r w:rsidR="00DF6107" w:rsidRPr="00DF6107">
        <w:rPr>
          <w:rFonts w:ascii="Times New Roman" w:hAnsi="Times New Roman" w:cs="Times New Roman"/>
          <w:sz w:val="24"/>
          <w:szCs w:val="24"/>
        </w:rPr>
        <w:t>346,8</w:t>
      </w:r>
      <w:r w:rsidR="00FE0D8E" w:rsidRPr="00DF610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2C4CEDBB" w14:textId="51AE844A" w:rsidR="00CE4B8F" w:rsidRPr="00DF6107" w:rsidRDefault="00FE0D8E" w:rsidP="009A486F">
      <w:pPr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F610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Для принятия мер по итогам данных контрольных мероприятий, </w:t>
      </w:r>
      <w:r w:rsidR="00DF6107" w:rsidRPr="00DF6107">
        <w:rPr>
          <w:rFonts w:ascii="Times New Roman" w:hAnsi="Times New Roman" w:cs="Times New Roman"/>
          <w:sz w:val="24"/>
          <w:szCs w:val="24"/>
          <w:lang w:eastAsia="ru-RU"/>
        </w:rPr>
        <w:t>объектам контроля</w:t>
      </w:r>
      <w:r w:rsidRPr="00DF6107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направлено </w:t>
      </w:r>
      <w:r w:rsidR="00DF6107" w:rsidRPr="00DF6107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DF6107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представлени</w:t>
      </w:r>
      <w:r w:rsidR="00DF6107" w:rsidRPr="00DF6107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DF6107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 устранении выявленных нарушений и недостатков. </w:t>
      </w:r>
      <w:r w:rsidRPr="00DF6107">
        <w:rPr>
          <w:rStyle w:val="markedcontent"/>
          <w:rFonts w:ascii="Times New Roman" w:hAnsi="Times New Roman" w:cs="Times New Roman"/>
          <w:sz w:val="24"/>
          <w:szCs w:val="24"/>
        </w:rPr>
        <w:t>В установленные в представлениях сроки от объектов контрольных</w:t>
      </w:r>
      <w:r w:rsidR="00DF6107" w:rsidRPr="00DF6107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DF6107">
        <w:rPr>
          <w:rStyle w:val="markedcontent"/>
          <w:rFonts w:ascii="Times New Roman" w:hAnsi="Times New Roman" w:cs="Times New Roman"/>
          <w:sz w:val="24"/>
          <w:szCs w:val="24"/>
        </w:rPr>
        <w:t>мероприяти</w:t>
      </w:r>
      <w:r w:rsidR="00DF6107" w:rsidRPr="00DF6107">
        <w:rPr>
          <w:rStyle w:val="markedcontent"/>
          <w:rFonts w:ascii="Times New Roman" w:hAnsi="Times New Roman" w:cs="Times New Roman"/>
          <w:sz w:val="24"/>
          <w:szCs w:val="24"/>
        </w:rPr>
        <w:t>й</w:t>
      </w:r>
      <w:r w:rsidRPr="00DF6107">
        <w:rPr>
          <w:rStyle w:val="markedcontent"/>
          <w:rFonts w:ascii="Times New Roman" w:hAnsi="Times New Roman" w:cs="Times New Roman"/>
          <w:sz w:val="24"/>
          <w:szCs w:val="24"/>
        </w:rPr>
        <w:t xml:space="preserve"> получены ответы о результатах рассмотрения предложений</w:t>
      </w:r>
      <w:r w:rsidR="00B345CE" w:rsidRPr="00DF6107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DF6107">
        <w:rPr>
          <w:rStyle w:val="markedcontent"/>
          <w:rFonts w:ascii="Times New Roman" w:hAnsi="Times New Roman" w:cs="Times New Roman"/>
          <w:sz w:val="24"/>
          <w:szCs w:val="24"/>
        </w:rPr>
        <w:t>Контрольно-счетной палаты Унечского района и принятых мерах по устранению нарушений и недостатков, с приложением подтверждающих документов.</w:t>
      </w:r>
      <w:r w:rsidRPr="00DF6107">
        <w:rPr>
          <w:rFonts w:ascii="Times New Roman" w:hAnsi="Times New Roman" w:cs="Times New Roman"/>
          <w:sz w:val="24"/>
          <w:szCs w:val="24"/>
        </w:rPr>
        <w:t xml:space="preserve"> Полученная информация от учреждений характеризует реализацию предложений, направленных в </w:t>
      </w:r>
      <w:r w:rsidRPr="00DF6107">
        <w:rPr>
          <w:rFonts w:ascii="Times New Roman" w:hAnsi="Times New Roman" w:cs="Times New Roman"/>
          <w:spacing w:val="-2"/>
          <w:sz w:val="24"/>
          <w:szCs w:val="24"/>
        </w:rPr>
        <w:t>представлении.</w:t>
      </w:r>
    </w:p>
    <w:p w14:paraId="1E48F567" w14:textId="0703B1BB" w:rsidR="00C00C6D" w:rsidRPr="00F241E9" w:rsidRDefault="00FE7662" w:rsidP="00C00C6D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Контрольно-счетной палатой Унечского района в 202</w:t>
      </w:r>
      <w:r w:rsidR="00775081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проведено 10 экспертно-аналитических мероприятий, в рамках которых охвачено 56 объектов</w:t>
      </w:r>
      <w:r w:rsidR="00435305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14:paraId="6FFB3B6B" w14:textId="74244BB4" w:rsidR="00435305" w:rsidRPr="00F241E9" w:rsidRDefault="00435305" w:rsidP="00C00C6D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1 внешняя проверка годового отчета об исполнении бюджета муниципального образования «Унечский муниципальный район» за 202</w:t>
      </w:r>
      <w:r w:rsidR="00F241E9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в рамках которого охвачено 7 объектов;</w:t>
      </w:r>
    </w:p>
    <w:p w14:paraId="14237142" w14:textId="56916701" w:rsidR="00435305" w:rsidRPr="00F241E9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1 внешняя проверка годового отчета об исполнении бюджетов городского и сельских поселений Унечского муниципального района Брянской области за 202</w:t>
      </w:r>
      <w:r w:rsidR="00F241E9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год», в рамках которого охвачено 9 объектов;</w:t>
      </w:r>
    </w:p>
    <w:p w14:paraId="2EBCAE58" w14:textId="27E03807" w:rsidR="00435305" w:rsidRPr="00F241E9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3 внешних проверки отчетов об исполнении бюджета муниципального образования Унечский муниципальный район Брянской области за 1 квартал 202</w:t>
      </w:r>
      <w:r w:rsidR="00F241E9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 1 полугодие 202</w:t>
      </w:r>
      <w:r w:rsidR="00F241E9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</w:t>
      </w:r>
      <w:r w:rsidR="005D7ED4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месяцев 202</w:t>
      </w:r>
      <w:r w:rsidR="00F241E9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D7ED4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77936BF" w14:textId="3546AECC" w:rsidR="005D7ED4" w:rsidRPr="00F241E9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3 внешних проверки отчетов об исполнении бюджетов городского и сельских поселений Унечского муниципального района за 1 квартал 202</w:t>
      </w:r>
      <w:r w:rsidR="00F241E9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 1 полугодие 202</w:t>
      </w:r>
      <w:r w:rsidR="00F241E9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 9 месяцев 202</w:t>
      </w:r>
      <w:r w:rsidR="00F241E9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</w:t>
      </w:r>
    </w:p>
    <w:p w14:paraId="2035E986" w14:textId="4816E313" w:rsidR="005D7ED4" w:rsidRPr="00F241E9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Контрольно-счетной палатой в 202</w:t>
      </w:r>
      <w:r w:rsidR="00F241E9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проведены экспертизы проектов решений о бюджете на 202</w:t>
      </w:r>
      <w:r w:rsidR="00F241E9"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24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F241E9">
        <w:rPr>
          <w:rFonts w:ascii="Times New Roman" w:hAnsi="Times New Roman" w:cs="Times New Roman"/>
          <w:sz w:val="24"/>
          <w:szCs w:val="24"/>
          <w:lang w:eastAsia="ru-RU"/>
        </w:rPr>
        <w:t>и на плановый период 202</w:t>
      </w:r>
      <w:r w:rsidR="00F241E9" w:rsidRPr="00F241E9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F241E9">
        <w:rPr>
          <w:rFonts w:ascii="Times New Roman" w:hAnsi="Times New Roman" w:cs="Times New Roman"/>
          <w:sz w:val="24"/>
          <w:szCs w:val="24"/>
          <w:lang w:eastAsia="ru-RU"/>
        </w:rPr>
        <w:t xml:space="preserve"> и 202</w:t>
      </w:r>
      <w:r w:rsidR="00F241E9" w:rsidRPr="00F241E9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F241E9">
        <w:rPr>
          <w:rFonts w:ascii="Times New Roman" w:hAnsi="Times New Roman" w:cs="Times New Roman"/>
          <w:sz w:val="24"/>
          <w:szCs w:val="24"/>
          <w:lang w:eastAsia="ru-RU"/>
        </w:rPr>
        <w:t xml:space="preserve"> годов Унечского муниципального района и 9 поселений. </w:t>
      </w:r>
    </w:p>
    <w:p w14:paraId="4F4C6CA1" w14:textId="2E3AE90F" w:rsidR="005D7ED4" w:rsidRPr="007E09AD" w:rsidRDefault="005D7ED4" w:rsidP="00C00C6D">
      <w:pPr>
        <w:tabs>
          <w:tab w:val="left" w:pos="709"/>
        </w:tabs>
        <w:spacing w:after="0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по итогам данных экспертно-аналитических мероприятий </w:t>
      </w:r>
      <w:r w:rsidRPr="007E09AD">
        <w:rPr>
          <w:rFonts w:ascii="Times New Roman" w:hAnsi="Times New Roman" w:cs="Times New Roman"/>
          <w:sz w:val="24"/>
          <w:szCs w:val="24"/>
        </w:rPr>
        <w:t>подготовлено 5</w:t>
      </w:r>
      <w:r w:rsidR="007E09AD" w:rsidRPr="007E09AD">
        <w:rPr>
          <w:rFonts w:ascii="Times New Roman" w:hAnsi="Times New Roman" w:cs="Times New Roman"/>
          <w:sz w:val="24"/>
          <w:szCs w:val="24"/>
        </w:rPr>
        <w:t>7</w:t>
      </w:r>
      <w:r w:rsidRPr="007E09AD">
        <w:rPr>
          <w:rFonts w:ascii="Times New Roman" w:hAnsi="Times New Roman" w:cs="Times New Roman"/>
          <w:sz w:val="24"/>
          <w:szCs w:val="24"/>
        </w:rPr>
        <w:t xml:space="preserve"> заключений, </w:t>
      </w:r>
      <w:r w:rsidRPr="007E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выявлено </w:t>
      </w:r>
      <w:r w:rsidR="007E09AD" w:rsidRPr="007E09AD"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  <w:r w:rsidRPr="007E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</w:t>
      </w:r>
      <w:r w:rsidR="007E09AD" w:rsidRPr="007E09A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E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направлено </w:t>
      </w:r>
      <w:r w:rsidR="007E09AD" w:rsidRPr="007E09AD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7E0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7E09AD" w:rsidRPr="007E09A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E09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1F04A1C" w14:textId="49FEADCF" w:rsidR="0052036B" w:rsidRPr="00F241E9" w:rsidRDefault="00435305" w:rsidP="00CE4B8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41E9">
        <w:rPr>
          <w:rFonts w:ascii="Times New Roman" w:hAnsi="Times New Roman" w:cs="Times New Roman"/>
          <w:sz w:val="24"/>
          <w:szCs w:val="24"/>
          <w:lang w:eastAsia="ru-RU"/>
        </w:rPr>
        <w:t>Контрольно-счетной палатой в 202</w:t>
      </w:r>
      <w:r w:rsidR="00F241E9" w:rsidRPr="00F241E9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F241E9">
        <w:rPr>
          <w:rFonts w:ascii="Times New Roman" w:hAnsi="Times New Roman" w:cs="Times New Roman"/>
          <w:sz w:val="24"/>
          <w:szCs w:val="24"/>
          <w:lang w:eastAsia="ru-RU"/>
        </w:rPr>
        <w:t xml:space="preserve"> году проводились экспертизы проектов решений на внесение изменений в бюджеты Унечского муниципального района и Унечского городского поселения, </w:t>
      </w:r>
      <w:r w:rsidR="00F241E9" w:rsidRPr="00F241E9">
        <w:rPr>
          <w:rFonts w:ascii="Times New Roman" w:hAnsi="Times New Roman" w:cs="Times New Roman"/>
          <w:sz w:val="24"/>
          <w:szCs w:val="24"/>
          <w:lang w:eastAsia="ru-RU"/>
        </w:rPr>
        <w:t xml:space="preserve">бюджеты сельских поселений </w:t>
      </w:r>
      <w:r w:rsidRPr="00F241E9">
        <w:rPr>
          <w:rFonts w:ascii="Times New Roman" w:hAnsi="Times New Roman" w:cs="Times New Roman"/>
          <w:sz w:val="24"/>
          <w:szCs w:val="24"/>
          <w:lang w:eastAsia="ru-RU"/>
        </w:rPr>
        <w:t>по итогам кот</w:t>
      </w:r>
      <w:r w:rsidR="00CE4B8F" w:rsidRPr="00F241E9">
        <w:rPr>
          <w:rFonts w:ascii="Times New Roman" w:hAnsi="Times New Roman" w:cs="Times New Roman"/>
          <w:sz w:val="24"/>
          <w:szCs w:val="24"/>
          <w:lang w:eastAsia="ru-RU"/>
        </w:rPr>
        <w:t xml:space="preserve">орых подготовлено </w:t>
      </w:r>
      <w:r w:rsidR="00F241E9" w:rsidRPr="00F241E9">
        <w:rPr>
          <w:rFonts w:ascii="Times New Roman" w:hAnsi="Times New Roman" w:cs="Times New Roman"/>
          <w:sz w:val="24"/>
          <w:szCs w:val="24"/>
          <w:lang w:eastAsia="ru-RU"/>
        </w:rPr>
        <w:t>52</w:t>
      </w:r>
      <w:r w:rsidR="00CE4B8F" w:rsidRPr="00F241E9">
        <w:rPr>
          <w:rFonts w:ascii="Times New Roman" w:hAnsi="Times New Roman" w:cs="Times New Roman"/>
          <w:sz w:val="24"/>
          <w:szCs w:val="24"/>
          <w:lang w:eastAsia="ru-RU"/>
        </w:rPr>
        <w:t xml:space="preserve"> заключений с предложениями.</w:t>
      </w:r>
    </w:p>
    <w:p w14:paraId="3A57E40C" w14:textId="00ADB8AF" w:rsidR="00CE4B8F" w:rsidRPr="002F6C52" w:rsidRDefault="000A0C18" w:rsidP="00680AA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C52">
        <w:rPr>
          <w:rFonts w:ascii="Times New Roman" w:hAnsi="Times New Roman" w:cs="Times New Roman"/>
          <w:sz w:val="24"/>
          <w:szCs w:val="24"/>
        </w:rPr>
        <w:t>По результатам</w:t>
      </w:r>
      <w:r w:rsidR="00D34679" w:rsidRPr="002F6C52">
        <w:rPr>
          <w:rFonts w:ascii="Times New Roman" w:hAnsi="Times New Roman" w:cs="Times New Roman"/>
          <w:sz w:val="24"/>
          <w:szCs w:val="24"/>
        </w:rPr>
        <w:t xml:space="preserve"> контрольных</w:t>
      </w:r>
      <w:r w:rsidR="002F6C52" w:rsidRPr="002F6C52">
        <w:rPr>
          <w:rFonts w:ascii="Times New Roman" w:hAnsi="Times New Roman" w:cs="Times New Roman"/>
          <w:sz w:val="24"/>
          <w:szCs w:val="24"/>
        </w:rPr>
        <w:t xml:space="preserve"> и</w:t>
      </w:r>
      <w:r w:rsidR="0052036B" w:rsidRPr="002F6C52">
        <w:rPr>
          <w:rFonts w:ascii="Times New Roman" w:hAnsi="Times New Roman" w:cs="Times New Roman"/>
          <w:sz w:val="24"/>
          <w:szCs w:val="24"/>
        </w:rPr>
        <w:t xml:space="preserve"> экспертно-аналитических мероприятий подготовлено</w:t>
      </w:r>
      <w:r w:rsidR="00D34679" w:rsidRPr="002F6C52">
        <w:rPr>
          <w:rFonts w:ascii="Times New Roman" w:hAnsi="Times New Roman" w:cs="Times New Roman"/>
          <w:sz w:val="24"/>
          <w:szCs w:val="24"/>
        </w:rPr>
        <w:t xml:space="preserve"> и напра</w:t>
      </w:r>
      <w:r w:rsidRPr="002F6C52">
        <w:rPr>
          <w:rFonts w:ascii="Times New Roman" w:hAnsi="Times New Roman" w:cs="Times New Roman"/>
          <w:sz w:val="24"/>
          <w:szCs w:val="24"/>
        </w:rPr>
        <w:t>влено</w:t>
      </w:r>
      <w:r w:rsidR="00F241E9" w:rsidRPr="002F6C52">
        <w:rPr>
          <w:rFonts w:ascii="Times New Roman" w:hAnsi="Times New Roman" w:cs="Times New Roman"/>
          <w:sz w:val="24"/>
          <w:szCs w:val="24"/>
        </w:rPr>
        <w:t xml:space="preserve"> </w:t>
      </w:r>
      <w:r w:rsidR="002F6C52" w:rsidRPr="002F6C52">
        <w:rPr>
          <w:rFonts w:ascii="Times New Roman" w:hAnsi="Times New Roman" w:cs="Times New Roman"/>
          <w:sz w:val="24"/>
          <w:szCs w:val="24"/>
        </w:rPr>
        <w:t>38</w:t>
      </w:r>
      <w:r w:rsidR="00CE4B8F" w:rsidRPr="002F6C52">
        <w:rPr>
          <w:rFonts w:ascii="Times New Roman" w:hAnsi="Times New Roman" w:cs="Times New Roman"/>
          <w:sz w:val="24"/>
          <w:szCs w:val="24"/>
        </w:rPr>
        <w:t xml:space="preserve"> информационных писем</w:t>
      </w:r>
      <w:r w:rsidR="00D34679" w:rsidRPr="002F6C52">
        <w:rPr>
          <w:rFonts w:ascii="Times New Roman" w:hAnsi="Times New Roman" w:cs="Times New Roman"/>
          <w:sz w:val="24"/>
          <w:szCs w:val="24"/>
          <w:lang w:eastAsia="ru-RU"/>
        </w:rPr>
        <w:t xml:space="preserve"> в Советы народных депутатов, главам администраций муниципальных образований и другим структурным подразделениям муниципального района, в которых внесено </w:t>
      </w:r>
      <w:r w:rsidR="002F6C52" w:rsidRPr="002F6C52">
        <w:rPr>
          <w:rFonts w:ascii="Times New Roman" w:hAnsi="Times New Roman" w:cs="Times New Roman"/>
          <w:sz w:val="24"/>
          <w:szCs w:val="24"/>
          <w:lang w:eastAsia="ru-RU"/>
        </w:rPr>
        <w:t>42</w:t>
      </w:r>
      <w:r w:rsidR="00D34679" w:rsidRPr="002F6C52">
        <w:rPr>
          <w:rFonts w:ascii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2F6C52" w:rsidRPr="002F6C52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D34679" w:rsidRPr="002F6C52">
        <w:rPr>
          <w:rFonts w:ascii="Times New Roman" w:hAnsi="Times New Roman" w:cs="Times New Roman"/>
          <w:sz w:val="24"/>
          <w:szCs w:val="24"/>
          <w:lang w:eastAsia="ru-RU"/>
        </w:rPr>
        <w:t xml:space="preserve"> по устранению выявленных нарушений и совершенствованию бюджетного процесса.</w:t>
      </w:r>
    </w:p>
    <w:p w14:paraId="58D46BF6" w14:textId="77777777" w:rsidR="0052036B" w:rsidRPr="00965C70" w:rsidRDefault="0052036B" w:rsidP="00D574F9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683EA0C5" w14:textId="51872AEB" w:rsidR="00A40D1D" w:rsidRPr="002F6C52" w:rsidRDefault="00A40D1D" w:rsidP="00A40D1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C52">
        <w:rPr>
          <w:rFonts w:ascii="Times New Roman" w:hAnsi="Times New Roman" w:cs="Times New Roman"/>
          <w:sz w:val="24"/>
          <w:szCs w:val="24"/>
        </w:rPr>
        <w:t>Информация о результатах деятельности Контрольно-счетной палаты за 202</w:t>
      </w:r>
      <w:r w:rsidR="002F6C52" w:rsidRPr="002F6C52">
        <w:rPr>
          <w:rFonts w:ascii="Times New Roman" w:hAnsi="Times New Roman" w:cs="Times New Roman"/>
          <w:sz w:val="24"/>
          <w:szCs w:val="24"/>
        </w:rPr>
        <w:t>3</w:t>
      </w:r>
      <w:r w:rsidRPr="002F6C52">
        <w:rPr>
          <w:rFonts w:ascii="Times New Roman" w:hAnsi="Times New Roman" w:cs="Times New Roman"/>
          <w:sz w:val="24"/>
          <w:szCs w:val="24"/>
        </w:rPr>
        <w:t xml:space="preserve"> год в разрезе каждого мероприятия размещена на странице Контрольно-счётной палаты Унечского района</w:t>
      </w:r>
      <w:r w:rsidRPr="002F6C52">
        <w:rPr>
          <w:rStyle w:val="markedcontent"/>
          <w:rFonts w:ascii="Times New Roman" w:hAnsi="Times New Roman" w:cs="Times New Roman"/>
          <w:sz w:val="24"/>
          <w:szCs w:val="24"/>
        </w:rPr>
        <w:t xml:space="preserve"> на официальном сайте администрации Унечского района.</w:t>
      </w:r>
    </w:p>
    <w:p w14:paraId="45AA8EB1" w14:textId="16E6C9CE" w:rsidR="002645F9" w:rsidRPr="002F6C52" w:rsidRDefault="00C473DD" w:rsidP="002645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 соответствии с ведомственной структурой расходов муниципального </w:t>
      </w:r>
      <w:r w:rsidR="002F6C52"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>района</w:t>
      </w:r>
      <w:r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бюджетные ассигнования на содержание и обеспечение деятельности Контрольно-счетной палаты утверждены </w:t>
      </w:r>
      <w:r w:rsidR="002F6C5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на 2023 год </w:t>
      </w:r>
      <w:r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>в размере 1</w:t>
      </w:r>
      <w:r w:rsidR="002F6C52"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>493</w:t>
      </w:r>
      <w:r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>,7 тыс. рублей. Исполнение бюджетной сметы Контрольно-счетной палаты в отчетном году составило 77,</w:t>
      </w:r>
      <w:r w:rsidR="002F6C52"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>4</w:t>
      </w:r>
      <w:r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процента или </w:t>
      </w:r>
      <w:r w:rsidR="002F6C52"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>1156,7</w:t>
      </w:r>
      <w:r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тыс. руб. Предусмотренные на содержание и обеспечение деятельности Контрольно-счетной палаты средства израсходованы на оплату труда, начисление на оплату труда (</w:t>
      </w:r>
      <w:r w:rsidR="002F6C52"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>92,2</w:t>
      </w:r>
      <w:r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>%), на закупку товаров, работ и услуг (</w:t>
      </w:r>
      <w:r w:rsidR="002F6C52"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>7,8</w:t>
      </w:r>
      <w:r w:rsidRPr="002F6C52">
        <w:rPr>
          <w:rFonts w:ascii="Times New Roman" w:hAnsi="Times New Roman" w:cs="Times New Roman"/>
          <w:bCs/>
          <w:sz w:val="24"/>
          <w:szCs w:val="24"/>
          <w:lang w:eastAsia="ru-RU"/>
        </w:rPr>
        <w:t>%).</w:t>
      </w:r>
    </w:p>
    <w:p w14:paraId="3B30F012" w14:textId="582DEDCD" w:rsidR="006D12EB" w:rsidRPr="002F6C52" w:rsidRDefault="00C473DD" w:rsidP="002645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F6C52">
        <w:rPr>
          <w:rFonts w:ascii="Times New Roman" w:hAnsi="Times New Roman" w:cs="Times New Roman"/>
          <w:bCs/>
          <w:sz w:val="24"/>
          <w:szCs w:val="24"/>
        </w:rPr>
        <w:t>По состоянию на 1 января 202</w:t>
      </w:r>
      <w:r w:rsidR="002F6C52" w:rsidRPr="002F6C52">
        <w:rPr>
          <w:rFonts w:ascii="Times New Roman" w:hAnsi="Times New Roman" w:cs="Times New Roman"/>
          <w:bCs/>
          <w:sz w:val="24"/>
          <w:szCs w:val="24"/>
        </w:rPr>
        <w:t>4</w:t>
      </w:r>
      <w:r w:rsidRPr="002F6C52">
        <w:rPr>
          <w:rFonts w:ascii="Times New Roman" w:hAnsi="Times New Roman" w:cs="Times New Roman"/>
          <w:bCs/>
          <w:sz w:val="24"/>
          <w:szCs w:val="24"/>
        </w:rPr>
        <w:t xml:space="preserve"> года штатная численность Контрольно-счетной палаты составила 2 единицы, фактическая численность 1 единица (председатель – 1 ставка).</w:t>
      </w:r>
    </w:p>
    <w:p w14:paraId="5F76BF39" w14:textId="77777777" w:rsidR="002645F9" w:rsidRPr="00965C70" w:rsidRDefault="002645F9" w:rsidP="002645F9">
      <w:pPr>
        <w:spacing w:after="0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6992E1FE" w14:textId="6CCE3D9F" w:rsidR="00B07D39" w:rsidRPr="002F6C52" w:rsidRDefault="000D47D2" w:rsidP="000D47D2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C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07D39" w:rsidRPr="002F6C5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2F6C52" w:rsidRPr="002F6C5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07D39" w:rsidRPr="002F6C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Pr="002F6C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</w:t>
      </w:r>
      <w:r w:rsidR="00B07D39" w:rsidRPr="002F6C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палатой Унечского района будет продолжена работа подальнейшему укреплению и развитию единой системы контроля формирования и исполнения муниципального бюджета, </w:t>
      </w:r>
      <w:r w:rsidR="00F06F77" w:rsidRPr="002F6C52">
        <w:rPr>
          <w:rFonts w:ascii="Times New Roman" w:hAnsi="Times New Roman" w:cs="Times New Roman"/>
          <w:sz w:val="24"/>
          <w:szCs w:val="24"/>
          <w:lang w:eastAsia="ru-RU"/>
        </w:rPr>
        <w:t xml:space="preserve">управления и распоряжения имуществом, </w:t>
      </w:r>
      <w:r w:rsidR="00B07D39" w:rsidRPr="002F6C5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внедрению в контрольную практику новых форм и методов работы, совершенствованию правового, методологического и информационного обеспечения муниципального финансового контроля.</w:t>
      </w:r>
    </w:p>
    <w:p w14:paraId="42F4C9E1" w14:textId="77777777" w:rsidR="00B07D39" w:rsidRPr="00965C70" w:rsidRDefault="00B07D39" w:rsidP="00B07D39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3F19933" w14:textId="77777777" w:rsidR="006D12EB" w:rsidRPr="00965C70" w:rsidRDefault="006D12EB" w:rsidP="00B07D39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D12EB" w:rsidRPr="00965C70" w:rsidSect="007C0EB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C31C0" w14:textId="77777777" w:rsidR="00C473DD" w:rsidRDefault="00C473DD" w:rsidP="009A6424">
      <w:pPr>
        <w:spacing w:after="0" w:line="240" w:lineRule="auto"/>
      </w:pPr>
      <w:r>
        <w:separator/>
      </w:r>
    </w:p>
  </w:endnote>
  <w:endnote w:type="continuationSeparator" w:id="0">
    <w:p w14:paraId="3B5DD7DB" w14:textId="77777777" w:rsidR="00C473DD" w:rsidRDefault="00C473DD" w:rsidP="009A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F18EA" w14:textId="77777777" w:rsidR="00C473DD" w:rsidRDefault="00C473DD" w:rsidP="009A6424">
      <w:pPr>
        <w:spacing w:after="0" w:line="240" w:lineRule="auto"/>
      </w:pPr>
      <w:r>
        <w:separator/>
      </w:r>
    </w:p>
  </w:footnote>
  <w:footnote w:type="continuationSeparator" w:id="0">
    <w:p w14:paraId="66F3C396" w14:textId="77777777" w:rsidR="00C473DD" w:rsidRDefault="00C473DD" w:rsidP="009A6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739319"/>
      <w:docPartObj>
        <w:docPartGallery w:val="Page Numbers (Top of Page)"/>
        <w:docPartUnique/>
      </w:docPartObj>
    </w:sdtPr>
    <w:sdtEndPr/>
    <w:sdtContent>
      <w:p w14:paraId="109EEBB2" w14:textId="77777777" w:rsidR="00C473DD" w:rsidRDefault="001049BC">
        <w:pPr>
          <w:pStyle w:val="ad"/>
          <w:jc w:val="center"/>
        </w:pPr>
        <w:r>
          <w:fldChar w:fldCharType="begin"/>
        </w:r>
        <w:r w:rsidR="00BE69A5">
          <w:instrText>PAGE   \* MERGEFORMAT</w:instrText>
        </w:r>
        <w:r>
          <w:fldChar w:fldCharType="separate"/>
        </w:r>
        <w:r w:rsidR="00B564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C4C309" w14:textId="77777777" w:rsidR="00C473DD" w:rsidRDefault="00C473D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 w15:restartNumberingAfterBreak="0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 w15:restartNumberingAfterBreak="0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608270592">
    <w:abstractNumId w:val="21"/>
  </w:num>
  <w:num w:numId="2" w16cid:durableId="395711430">
    <w:abstractNumId w:val="25"/>
  </w:num>
  <w:num w:numId="3" w16cid:durableId="190652724">
    <w:abstractNumId w:val="15"/>
  </w:num>
  <w:num w:numId="4" w16cid:durableId="424502025">
    <w:abstractNumId w:val="18"/>
  </w:num>
  <w:num w:numId="5" w16cid:durableId="1049574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827747">
    <w:abstractNumId w:val="2"/>
  </w:num>
  <w:num w:numId="7" w16cid:durableId="1274904037">
    <w:abstractNumId w:val="13"/>
  </w:num>
  <w:num w:numId="8" w16cid:durableId="2033220878">
    <w:abstractNumId w:val="3"/>
  </w:num>
  <w:num w:numId="9" w16cid:durableId="654144404">
    <w:abstractNumId w:val="4"/>
  </w:num>
  <w:num w:numId="10" w16cid:durableId="1170370519">
    <w:abstractNumId w:val="8"/>
  </w:num>
  <w:num w:numId="11" w16cid:durableId="1700351847">
    <w:abstractNumId w:val="19"/>
  </w:num>
  <w:num w:numId="12" w16cid:durableId="1753426763">
    <w:abstractNumId w:val="26"/>
  </w:num>
  <w:num w:numId="13" w16cid:durableId="1147474016">
    <w:abstractNumId w:val="1"/>
  </w:num>
  <w:num w:numId="14" w16cid:durableId="208302405">
    <w:abstractNumId w:val="6"/>
  </w:num>
  <w:num w:numId="15" w16cid:durableId="1554074168">
    <w:abstractNumId w:val="0"/>
  </w:num>
  <w:num w:numId="16" w16cid:durableId="193928291">
    <w:abstractNumId w:val="9"/>
  </w:num>
  <w:num w:numId="17" w16cid:durableId="1987121753">
    <w:abstractNumId w:val="12"/>
  </w:num>
  <w:num w:numId="18" w16cid:durableId="346832956">
    <w:abstractNumId w:val="20"/>
  </w:num>
  <w:num w:numId="19" w16cid:durableId="1057583739">
    <w:abstractNumId w:val="5"/>
  </w:num>
  <w:num w:numId="20" w16cid:durableId="24185079">
    <w:abstractNumId w:val="14"/>
  </w:num>
  <w:num w:numId="21" w16cid:durableId="1369598450">
    <w:abstractNumId w:val="11"/>
  </w:num>
  <w:num w:numId="22" w16cid:durableId="1305743443">
    <w:abstractNumId w:val="23"/>
  </w:num>
  <w:num w:numId="23" w16cid:durableId="148526441">
    <w:abstractNumId w:val="10"/>
  </w:num>
  <w:num w:numId="24" w16cid:durableId="1632859147">
    <w:abstractNumId w:val="17"/>
  </w:num>
  <w:num w:numId="25" w16cid:durableId="2029137561">
    <w:abstractNumId w:val="7"/>
  </w:num>
  <w:num w:numId="26" w16cid:durableId="1705131900">
    <w:abstractNumId w:val="22"/>
  </w:num>
  <w:num w:numId="27" w16cid:durableId="1301810327">
    <w:abstractNumId w:val="27"/>
  </w:num>
  <w:num w:numId="28" w16cid:durableId="1548687574">
    <w:abstractNumId w:val="24"/>
  </w:num>
  <w:num w:numId="29" w16cid:durableId="15126465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821"/>
    <w:rsid w:val="000367B9"/>
    <w:rsid w:val="00036D2A"/>
    <w:rsid w:val="000A036D"/>
    <w:rsid w:val="000A0C18"/>
    <w:rsid w:val="000A4293"/>
    <w:rsid w:val="000D3709"/>
    <w:rsid w:val="000D47D2"/>
    <w:rsid w:val="001049BC"/>
    <w:rsid w:val="00152091"/>
    <w:rsid w:val="001F0EF4"/>
    <w:rsid w:val="00247C41"/>
    <w:rsid w:val="002645F9"/>
    <w:rsid w:val="002B0AEE"/>
    <w:rsid w:val="002F6C52"/>
    <w:rsid w:val="003B0CBE"/>
    <w:rsid w:val="003E5D10"/>
    <w:rsid w:val="004205F3"/>
    <w:rsid w:val="00435305"/>
    <w:rsid w:val="004A3FF7"/>
    <w:rsid w:val="004A7294"/>
    <w:rsid w:val="004B3468"/>
    <w:rsid w:val="004F2D52"/>
    <w:rsid w:val="0052036B"/>
    <w:rsid w:val="005213D5"/>
    <w:rsid w:val="00527169"/>
    <w:rsid w:val="00562AF6"/>
    <w:rsid w:val="005A69D9"/>
    <w:rsid w:val="005D780E"/>
    <w:rsid w:val="005D7ED4"/>
    <w:rsid w:val="00642193"/>
    <w:rsid w:val="00671CBF"/>
    <w:rsid w:val="00680AAB"/>
    <w:rsid w:val="006D12EB"/>
    <w:rsid w:val="006D4A0A"/>
    <w:rsid w:val="006E311C"/>
    <w:rsid w:val="006E6FA1"/>
    <w:rsid w:val="00726982"/>
    <w:rsid w:val="0074352A"/>
    <w:rsid w:val="00775081"/>
    <w:rsid w:val="007B1B9A"/>
    <w:rsid w:val="007B74C3"/>
    <w:rsid w:val="007C0EB7"/>
    <w:rsid w:val="007E09AD"/>
    <w:rsid w:val="007F3E0F"/>
    <w:rsid w:val="00816532"/>
    <w:rsid w:val="00820F37"/>
    <w:rsid w:val="008346A1"/>
    <w:rsid w:val="00860FA5"/>
    <w:rsid w:val="00890785"/>
    <w:rsid w:val="008A3901"/>
    <w:rsid w:val="008B6B6B"/>
    <w:rsid w:val="008D3435"/>
    <w:rsid w:val="008E6DCE"/>
    <w:rsid w:val="008F371F"/>
    <w:rsid w:val="00965C70"/>
    <w:rsid w:val="009A486F"/>
    <w:rsid w:val="009A6424"/>
    <w:rsid w:val="009B702A"/>
    <w:rsid w:val="009D161C"/>
    <w:rsid w:val="00A152B8"/>
    <w:rsid w:val="00A21722"/>
    <w:rsid w:val="00A40D1D"/>
    <w:rsid w:val="00A84300"/>
    <w:rsid w:val="00AA21E1"/>
    <w:rsid w:val="00B07D39"/>
    <w:rsid w:val="00B16DDA"/>
    <w:rsid w:val="00B22CDE"/>
    <w:rsid w:val="00B345CE"/>
    <w:rsid w:val="00B56476"/>
    <w:rsid w:val="00B8704A"/>
    <w:rsid w:val="00B90CC9"/>
    <w:rsid w:val="00BE69A5"/>
    <w:rsid w:val="00C00C6D"/>
    <w:rsid w:val="00C42821"/>
    <w:rsid w:val="00C42DD6"/>
    <w:rsid w:val="00C473DD"/>
    <w:rsid w:val="00C56E7A"/>
    <w:rsid w:val="00C7706C"/>
    <w:rsid w:val="00CE4B8F"/>
    <w:rsid w:val="00D0724D"/>
    <w:rsid w:val="00D34679"/>
    <w:rsid w:val="00D44CA3"/>
    <w:rsid w:val="00D55A47"/>
    <w:rsid w:val="00D574F9"/>
    <w:rsid w:val="00DE167D"/>
    <w:rsid w:val="00DE6433"/>
    <w:rsid w:val="00DF6107"/>
    <w:rsid w:val="00E13BFD"/>
    <w:rsid w:val="00E41BB6"/>
    <w:rsid w:val="00E42EBF"/>
    <w:rsid w:val="00E73E1C"/>
    <w:rsid w:val="00E93294"/>
    <w:rsid w:val="00EB008B"/>
    <w:rsid w:val="00F02D58"/>
    <w:rsid w:val="00F06F77"/>
    <w:rsid w:val="00F241E9"/>
    <w:rsid w:val="00F3602F"/>
    <w:rsid w:val="00F366FE"/>
    <w:rsid w:val="00F37171"/>
    <w:rsid w:val="00F746B7"/>
    <w:rsid w:val="00F97951"/>
    <w:rsid w:val="00FE0D8E"/>
    <w:rsid w:val="00FE7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79647"/>
  <w15:docId w15:val="{413DFE16-31C2-49D3-9AC2-6D3E3CE31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D52"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uiPriority w:val="99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uiPriority w:val="99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markedcontent">
    <w:name w:val="markedcontent"/>
    <w:basedOn w:val="a0"/>
    <w:rsid w:val="00E41BB6"/>
  </w:style>
  <w:style w:type="character" w:styleId="af6">
    <w:name w:val="Emphasis"/>
    <w:basedOn w:val="a0"/>
    <w:uiPriority w:val="20"/>
    <w:qFormat/>
    <w:rsid w:val="00E41BB6"/>
    <w:rPr>
      <w:i/>
      <w:iCs/>
    </w:rPr>
  </w:style>
  <w:style w:type="paragraph" w:styleId="af7">
    <w:name w:val="Body Text Indent"/>
    <w:basedOn w:val="a"/>
    <w:link w:val="af8"/>
    <w:uiPriority w:val="99"/>
    <w:unhideWhenUsed/>
    <w:rsid w:val="00F06F77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F06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Андросенко Елена Анатольевна</cp:lastModifiedBy>
  <cp:revision>21</cp:revision>
  <cp:lastPrinted>2023-02-16T14:14:00Z</cp:lastPrinted>
  <dcterms:created xsi:type="dcterms:W3CDTF">2022-02-21T13:02:00Z</dcterms:created>
  <dcterms:modified xsi:type="dcterms:W3CDTF">2024-02-15T15:11:00Z</dcterms:modified>
</cp:coreProperties>
</file>